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0126" w14:textId="77777777" w:rsidR="00336432" w:rsidRPr="00E84D5F" w:rsidRDefault="00336432" w:rsidP="00336432">
      <w:pPr>
        <w:spacing w:before="240" w:after="240"/>
        <w:jc w:val="center"/>
        <w:rPr>
          <w:rFonts w:ascii="Arial" w:eastAsia="Times New Roman" w:hAnsi="Arial" w:cs="Arial"/>
          <w:sz w:val="16"/>
          <w:szCs w:val="18"/>
          <w:lang w:eastAsia="fr-FR"/>
        </w:rPr>
      </w:pPr>
      <w:r w:rsidRPr="00E84D5F">
        <w:rPr>
          <w:rFonts w:ascii="Arial" w:eastAsia="Times New Roman" w:hAnsi="Arial" w:cs="Arial"/>
          <w:noProof/>
          <w:sz w:val="16"/>
          <w:szCs w:val="18"/>
          <w:lang w:eastAsia="fr-FR"/>
        </w:rPr>
        <w:drawing>
          <wp:inline distT="0" distB="0" distL="0" distR="0" wp14:anchorId="0AFC864F" wp14:editId="14B94AEA">
            <wp:extent cx="1691640" cy="757452"/>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care-F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599" cy="769971"/>
                    </a:xfrm>
                    <a:prstGeom prst="rect">
                      <a:avLst/>
                    </a:prstGeom>
                  </pic:spPr>
                </pic:pic>
              </a:graphicData>
            </a:graphic>
          </wp:inline>
        </w:drawing>
      </w:r>
    </w:p>
    <w:p w14:paraId="1C50E580" w14:textId="77777777" w:rsidR="00336432" w:rsidRPr="00E84D5F" w:rsidRDefault="00336432" w:rsidP="00336432">
      <w:pPr>
        <w:spacing w:before="240" w:after="240"/>
        <w:rPr>
          <w:rFonts w:ascii="Arial" w:eastAsia="Times New Roman" w:hAnsi="Arial" w:cs="Arial"/>
          <w:sz w:val="16"/>
          <w:szCs w:val="18"/>
          <w:lang w:eastAsia="fr-FR"/>
        </w:rPr>
      </w:pPr>
    </w:p>
    <w:p w14:paraId="7EAEFE50" w14:textId="77777777" w:rsidR="00411089" w:rsidRPr="00E84D5F" w:rsidRDefault="00336432" w:rsidP="00411089">
      <w:pPr>
        <w:jc w:val="right"/>
        <w:rPr>
          <w:rFonts w:ascii="Arial" w:eastAsia="Arial" w:hAnsi="Arial" w:cs="Arial"/>
          <w:sz w:val="18"/>
          <w:szCs w:val="18"/>
          <w:lang w:val="en-GB"/>
        </w:rPr>
      </w:pPr>
      <w:r w:rsidRPr="00E84D5F">
        <w:rPr>
          <w:rFonts w:ascii="Arial" w:eastAsia="Times New Roman" w:hAnsi="Arial" w:cs="Arial"/>
          <w:sz w:val="16"/>
          <w:szCs w:val="18"/>
          <w:lang w:eastAsia="fr-FR"/>
        </w:rPr>
        <w:tab/>
      </w:r>
      <w:r w:rsidRPr="00E84D5F">
        <w:rPr>
          <w:rFonts w:ascii="Arial" w:eastAsia="Times New Roman" w:hAnsi="Arial" w:cs="Arial"/>
          <w:sz w:val="16"/>
          <w:szCs w:val="18"/>
          <w:lang w:eastAsia="fr-FR"/>
        </w:rPr>
        <w:tab/>
      </w:r>
      <w:r w:rsidRPr="00E84D5F">
        <w:rPr>
          <w:rFonts w:ascii="Arial" w:eastAsia="Times New Roman" w:hAnsi="Arial" w:cs="Arial"/>
          <w:sz w:val="16"/>
          <w:szCs w:val="18"/>
          <w:lang w:eastAsia="fr-FR"/>
        </w:rPr>
        <w:tab/>
      </w:r>
      <w:r w:rsidRPr="00E84D5F">
        <w:rPr>
          <w:rFonts w:ascii="Arial" w:eastAsia="Times New Roman" w:hAnsi="Arial" w:cs="Arial"/>
          <w:sz w:val="16"/>
          <w:szCs w:val="18"/>
          <w:lang w:eastAsia="fr-FR"/>
        </w:rPr>
        <w:tab/>
      </w:r>
      <w:r w:rsidRPr="00E84D5F">
        <w:rPr>
          <w:rFonts w:ascii="Arial" w:eastAsia="Times New Roman" w:hAnsi="Arial" w:cs="Arial"/>
          <w:sz w:val="16"/>
          <w:szCs w:val="18"/>
          <w:lang w:eastAsia="fr-FR"/>
        </w:rPr>
        <w:tab/>
      </w:r>
      <w:r w:rsidRPr="00E84D5F">
        <w:rPr>
          <w:rFonts w:ascii="Arial" w:eastAsia="Times New Roman" w:hAnsi="Arial" w:cs="Arial"/>
          <w:sz w:val="16"/>
          <w:szCs w:val="18"/>
          <w:lang w:eastAsia="fr-FR"/>
        </w:rPr>
        <w:tab/>
      </w:r>
      <w:r w:rsidRPr="00E84D5F">
        <w:rPr>
          <w:rFonts w:ascii="Arial" w:eastAsia="Times New Roman" w:hAnsi="Arial" w:cs="Arial"/>
          <w:sz w:val="16"/>
          <w:szCs w:val="18"/>
          <w:lang w:eastAsia="fr-FR"/>
        </w:rPr>
        <w:tab/>
      </w:r>
      <w:r w:rsidRPr="00E84D5F">
        <w:rPr>
          <w:rFonts w:ascii="Arial" w:eastAsia="Times New Roman" w:hAnsi="Arial" w:cs="Arial"/>
          <w:sz w:val="16"/>
          <w:szCs w:val="18"/>
          <w:lang w:eastAsia="fr-FR"/>
        </w:rPr>
        <w:tab/>
      </w:r>
      <w:r w:rsidRPr="00E84D5F">
        <w:rPr>
          <w:rFonts w:ascii="Arial" w:eastAsia="Times New Roman" w:hAnsi="Arial" w:cs="Arial"/>
          <w:sz w:val="16"/>
          <w:szCs w:val="18"/>
          <w:lang w:eastAsia="fr-FR"/>
        </w:rPr>
        <w:tab/>
      </w:r>
      <w:r w:rsidR="00411089" w:rsidRPr="00E84D5F">
        <w:rPr>
          <w:rFonts w:ascii="Arial" w:eastAsia="Arial" w:hAnsi="Arial" w:cs="Arial"/>
          <w:sz w:val="18"/>
          <w:szCs w:val="18"/>
          <w:lang w:val="en-GB"/>
        </w:rPr>
        <w:t>Press release</w:t>
      </w:r>
    </w:p>
    <w:p w14:paraId="1A5F4AB0" w14:textId="2EA39C83" w:rsidR="00411089" w:rsidRPr="00E84D5F" w:rsidRDefault="00411089" w:rsidP="00411089">
      <w:pPr>
        <w:jc w:val="right"/>
        <w:rPr>
          <w:rFonts w:ascii="Arial" w:eastAsia="Arial" w:hAnsi="Arial" w:cs="Arial"/>
          <w:sz w:val="18"/>
          <w:szCs w:val="18"/>
          <w:lang w:val="en-GB"/>
        </w:rPr>
      </w:pPr>
      <w:r w:rsidRPr="00E84D5F">
        <w:rPr>
          <w:rFonts w:ascii="Arial" w:eastAsia="Arial" w:hAnsi="Arial" w:cs="Arial"/>
          <w:sz w:val="18"/>
          <w:szCs w:val="18"/>
          <w:lang w:val="en-GB"/>
        </w:rPr>
        <w:t>Paris</w:t>
      </w:r>
      <w:r w:rsidR="00F17EBF">
        <w:rPr>
          <w:rFonts w:ascii="Arial" w:eastAsia="Arial" w:hAnsi="Arial" w:cs="Arial"/>
          <w:sz w:val="18"/>
          <w:szCs w:val="18"/>
          <w:lang w:val="en-GB"/>
        </w:rPr>
        <w:t xml:space="preserve">, 20 </w:t>
      </w:r>
      <w:bookmarkStart w:id="0" w:name="_GoBack"/>
      <w:bookmarkEnd w:id="0"/>
      <w:r w:rsidR="00B20790" w:rsidRPr="00E84D5F">
        <w:rPr>
          <w:rFonts w:ascii="Arial" w:eastAsia="Arial" w:hAnsi="Arial" w:cs="Arial"/>
          <w:sz w:val="18"/>
          <w:szCs w:val="18"/>
          <w:lang w:val="en-GB"/>
        </w:rPr>
        <w:t>June</w:t>
      </w:r>
      <w:r w:rsidRPr="00E84D5F">
        <w:rPr>
          <w:rFonts w:ascii="Arial" w:eastAsia="Arial" w:hAnsi="Arial" w:cs="Arial"/>
          <w:sz w:val="18"/>
          <w:szCs w:val="18"/>
          <w:lang w:val="en-GB"/>
        </w:rPr>
        <w:t xml:space="preserve"> 2023</w:t>
      </w:r>
    </w:p>
    <w:p w14:paraId="4AF1C847" w14:textId="02F7FCEF" w:rsidR="00336432" w:rsidRPr="00E84D5F" w:rsidRDefault="00336432" w:rsidP="00411089">
      <w:pPr>
        <w:jc w:val="right"/>
        <w:rPr>
          <w:rFonts w:ascii="Arial" w:eastAsia="Times New Roman" w:hAnsi="Arial" w:cs="Arial"/>
          <w:sz w:val="16"/>
          <w:szCs w:val="18"/>
          <w:lang w:val="en-GB" w:eastAsia="fr-FR"/>
        </w:rPr>
      </w:pPr>
    </w:p>
    <w:p w14:paraId="6705A747" w14:textId="5EEF4913" w:rsidR="002659AA" w:rsidRPr="00E84D5F" w:rsidRDefault="002659AA" w:rsidP="009E03BF">
      <w:pPr>
        <w:pStyle w:val="Sansinterligne"/>
        <w:jc w:val="both"/>
        <w:rPr>
          <w:rFonts w:ascii="Arial" w:hAnsi="Arial" w:cs="Arial"/>
          <w:color w:val="000000" w:themeColor="text1"/>
          <w:sz w:val="22"/>
          <w:lang w:val="en-GB"/>
        </w:rPr>
      </w:pPr>
    </w:p>
    <w:p w14:paraId="5585503B" w14:textId="18071684" w:rsidR="008C5F82" w:rsidRPr="00E84D5F" w:rsidRDefault="008C5F82" w:rsidP="00B63267">
      <w:pPr>
        <w:jc w:val="both"/>
        <w:rPr>
          <w:rFonts w:ascii="Arial" w:hAnsi="Arial" w:cs="Arial"/>
          <w:b/>
          <w:color w:val="2E74B5" w:themeColor="accent5" w:themeShade="BF"/>
          <w:lang w:val="en-GB"/>
        </w:rPr>
      </w:pPr>
      <w:proofErr w:type="spellStart"/>
      <w:r w:rsidRPr="00E84D5F">
        <w:rPr>
          <w:rFonts w:ascii="Arial" w:hAnsi="Arial" w:cs="Arial"/>
          <w:b/>
          <w:bCs/>
          <w:color w:val="000000" w:themeColor="text1"/>
          <w:sz w:val="22"/>
          <w:lang w:val="en-US"/>
        </w:rPr>
        <w:t>Texcare</w:t>
      </w:r>
      <w:proofErr w:type="spellEnd"/>
      <w:r w:rsidRPr="00E84D5F">
        <w:rPr>
          <w:rFonts w:ascii="Arial" w:hAnsi="Arial" w:cs="Arial"/>
          <w:b/>
          <w:bCs/>
          <w:color w:val="000000" w:themeColor="text1"/>
          <w:sz w:val="22"/>
          <w:lang w:val="en-US"/>
        </w:rPr>
        <w:t xml:space="preserve"> France 2023, The biennial event for laundry and linen managers in the health and social</w:t>
      </w:r>
      <w:r w:rsidR="00615E61">
        <w:rPr>
          <w:rFonts w:ascii="Arial" w:hAnsi="Arial" w:cs="Arial"/>
          <w:b/>
          <w:bCs/>
          <w:color w:val="000000" w:themeColor="text1"/>
          <w:sz w:val="22"/>
          <w:lang w:val="en-US"/>
        </w:rPr>
        <w:t xml:space="preserve"> care</w:t>
      </w:r>
      <w:r w:rsidRPr="00E84D5F">
        <w:rPr>
          <w:rFonts w:ascii="Arial" w:hAnsi="Arial" w:cs="Arial"/>
          <w:b/>
          <w:bCs/>
          <w:color w:val="000000" w:themeColor="text1"/>
          <w:sz w:val="22"/>
          <w:lang w:val="en-US"/>
        </w:rPr>
        <w:t xml:space="preserve"> sectors, will be held for the first time from 25 to 27 November 2023 in Paris, Porte de Versailles.</w:t>
      </w:r>
    </w:p>
    <w:p w14:paraId="019AD5A6" w14:textId="77777777" w:rsidR="008C5F82" w:rsidRPr="00E84D5F" w:rsidRDefault="008C5F82" w:rsidP="008C5F82">
      <w:pPr>
        <w:rPr>
          <w:rFonts w:ascii="Arial" w:hAnsi="Arial" w:cs="Arial"/>
          <w:lang w:val="en-GB"/>
        </w:rPr>
      </w:pPr>
    </w:p>
    <w:p w14:paraId="7663BF3F" w14:textId="2C58DC23" w:rsidR="008C5F82" w:rsidRPr="00E84D5F" w:rsidRDefault="008C5F82" w:rsidP="008C5F82">
      <w:pPr>
        <w:jc w:val="both"/>
        <w:rPr>
          <w:rFonts w:ascii="Arial" w:hAnsi="Arial" w:cs="Arial"/>
          <w:i/>
          <w:sz w:val="22"/>
          <w:szCs w:val="22"/>
          <w:lang w:val="en-GB"/>
        </w:rPr>
      </w:pPr>
      <w:proofErr w:type="spellStart"/>
      <w:r w:rsidRPr="00E84D5F">
        <w:rPr>
          <w:rFonts w:ascii="Arial" w:hAnsi="Arial" w:cs="Arial"/>
          <w:i/>
          <w:sz w:val="22"/>
          <w:szCs w:val="22"/>
          <w:lang w:val="en-GB"/>
        </w:rPr>
        <w:t>Texcare</w:t>
      </w:r>
      <w:proofErr w:type="spellEnd"/>
      <w:r w:rsidRPr="00E84D5F">
        <w:rPr>
          <w:rFonts w:ascii="Arial" w:hAnsi="Arial" w:cs="Arial"/>
          <w:i/>
          <w:sz w:val="22"/>
          <w:szCs w:val="22"/>
          <w:lang w:val="en-GB"/>
        </w:rPr>
        <w:t xml:space="preserve"> France is the event organised by the French subsidiary of Messe Frankfurt, which every two years brings together decision-makers and professionals from the </w:t>
      </w:r>
      <w:r w:rsidR="00615E61" w:rsidRPr="00615E61">
        <w:rPr>
          <w:rFonts w:ascii="Arial" w:hAnsi="Arial" w:cs="Arial"/>
          <w:i/>
          <w:sz w:val="22"/>
          <w:szCs w:val="22"/>
          <w:lang w:val="en-GB"/>
        </w:rPr>
        <w:t xml:space="preserve">health and social care sectors, </w:t>
      </w:r>
      <w:r w:rsidRPr="00E84D5F">
        <w:rPr>
          <w:rFonts w:ascii="Arial" w:hAnsi="Arial" w:cs="Arial"/>
          <w:i/>
          <w:sz w:val="22"/>
          <w:szCs w:val="22"/>
          <w:lang w:val="en-GB"/>
        </w:rPr>
        <w:t>involved in textile care, whether it's for accommodation linen, residents' clothes, staff uniforms, etc. This is a major factor in the patient experience, the well-being of elderly people in specialised establishments, or the well-being of the various staff employed in these sectors.</w:t>
      </w:r>
    </w:p>
    <w:p w14:paraId="478E39D7" w14:textId="364DB710" w:rsidR="008C5F82" w:rsidRPr="00E84D5F" w:rsidRDefault="008C5F82" w:rsidP="008C5F82">
      <w:pPr>
        <w:jc w:val="both"/>
        <w:rPr>
          <w:rFonts w:ascii="Arial" w:hAnsi="Arial" w:cs="Arial"/>
          <w:sz w:val="22"/>
          <w:szCs w:val="22"/>
          <w:lang w:val="en-GB"/>
        </w:rPr>
      </w:pPr>
    </w:p>
    <w:p w14:paraId="13925044" w14:textId="77777777" w:rsidR="008C5F82" w:rsidRPr="00E84D5F" w:rsidRDefault="008C5F82" w:rsidP="008C5F82">
      <w:pPr>
        <w:pStyle w:val="Sansinterligne"/>
        <w:jc w:val="both"/>
        <w:rPr>
          <w:rFonts w:ascii="Arial" w:hAnsi="Arial" w:cs="Arial"/>
          <w:b/>
          <w:color w:val="2E74B5" w:themeColor="accent5" w:themeShade="BF"/>
          <w:lang w:val="en-GB"/>
        </w:rPr>
      </w:pPr>
      <w:r w:rsidRPr="00615E61">
        <w:rPr>
          <w:rFonts w:ascii="Arial" w:hAnsi="Arial" w:cs="Arial"/>
          <w:b/>
          <w:bCs/>
          <w:sz w:val="22"/>
          <w:szCs w:val="22"/>
          <w:lang w:val="en-GB"/>
        </w:rPr>
        <w:t>An event to meet today's challenges</w:t>
      </w:r>
    </w:p>
    <w:p w14:paraId="30184F80" w14:textId="77777777" w:rsidR="008C5F82" w:rsidRPr="00E84D5F" w:rsidRDefault="008C5F82" w:rsidP="008C5F82">
      <w:pPr>
        <w:jc w:val="both"/>
        <w:rPr>
          <w:rFonts w:ascii="Arial" w:hAnsi="Arial" w:cs="Arial"/>
          <w:lang w:val="en-GB"/>
        </w:rPr>
      </w:pPr>
    </w:p>
    <w:p w14:paraId="6F1DEAA9" w14:textId="2FAEA05E" w:rsidR="008C5F82" w:rsidRPr="00615E61" w:rsidRDefault="008C5F82" w:rsidP="008C5F82">
      <w:pPr>
        <w:pStyle w:val="Sansinterligne"/>
        <w:jc w:val="both"/>
        <w:rPr>
          <w:rFonts w:ascii="Arial" w:hAnsi="Arial" w:cs="Arial"/>
          <w:sz w:val="22"/>
          <w:szCs w:val="22"/>
          <w:lang w:val="en-GB"/>
        </w:rPr>
      </w:pPr>
      <w:r w:rsidRPr="00615E61">
        <w:rPr>
          <w:rFonts w:ascii="Arial" w:hAnsi="Arial" w:cs="Arial"/>
          <w:sz w:val="22"/>
          <w:szCs w:val="22"/>
          <w:lang w:val="en-GB"/>
        </w:rPr>
        <w:t>Effectively managing the linen function, at a time when so many economic, environmental and human issues are at stake, is a challenge.</w:t>
      </w:r>
    </w:p>
    <w:p w14:paraId="594AF8D5" w14:textId="77777777" w:rsidR="008C5F82" w:rsidRPr="00615E61" w:rsidRDefault="008C5F82" w:rsidP="008C5F82">
      <w:pPr>
        <w:pStyle w:val="Sansinterligne"/>
        <w:jc w:val="both"/>
        <w:rPr>
          <w:rFonts w:ascii="Arial" w:hAnsi="Arial" w:cs="Arial"/>
          <w:sz w:val="22"/>
          <w:szCs w:val="22"/>
          <w:lang w:val="en-GB"/>
        </w:rPr>
      </w:pPr>
    </w:p>
    <w:p w14:paraId="69C04ACE" w14:textId="77777777" w:rsidR="008C5F82" w:rsidRPr="00615E61" w:rsidRDefault="008C5F82" w:rsidP="008C5F82">
      <w:pPr>
        <w:pStyle w:val="Sansinterligne"/>
        <w:jc w:val="both"/>
        <w:rPr>
          <w:rFonts w:ascii="Arial" w:hAnsi="Arial" w:cs="Arial"/>
          <w:sz w:val="22"/>
          <w:szCs w:val="22"/>
          <w:lang w:val="en-GB"/>
        </w:rPr>
      </w:pPr>
      <w:r w:rsidRPr="00615E61">
        <w:rPr>
          <w:rFonts w:ascii="Arial" w:hAnsi="Arial" w:cs="Arial"/>
          <w:sz w:val="22"/>
          <w:szCs w:val="22"/>
          <w:lang w:val="en-GB"/>
        </w:rPr>
        <w:t xml:space="preserve">In the healthcare sector, the emergence of GSCs, GIEs and GIPs* has not been without impact on the sector, leading to a concentration of production resources on large linen processing units and new human resources issues (implementation of more intensive management processes, extended operating hours, etc.). The business is changing, requiring a new managerial approach if it is to remain attractive. </w:t>
      </w:r>
    </w:p>
    <w:p w14:paraId="1102B2F4" w14:textId="2C38F68C" w:rsidR="008C5F82" w:rsidRPr="00615E61" w:rsidRDefault="008C5F82" w:rsidP="008C5F82">
      <w:pPr>
        <w:pStyle w:val="Sansinterligne"/>
        <w:jc w:val="both"/>
        <w:rPr>
          <w:rFonts w:ascii="Arial" w:hAnsi="Arial" w:cs="Arial"/>
          <w:sz w:val="22"/>
          <w:szCs w:val="22"/>
          <w:lang w:val="en-GB"/>
        </w:rPr>
      </w:pPr>
      <w:r w:rsidRPr="00615E61">
        <w:rPr>
          <w:rFonts w:ascii="Arial" w:hAnsi="Arial" w:cs="Arial"/>
          <w:sz w:val="22"/>
          <w:szCs w:val="22"/>
          <w:lang w:val="en-GB"/>
        </w:rPr>
        <w:t xml:space="preserve">In the field, the processes and organisations implemented over the last two decades have clearly confirmed their effectiveness and relevance. The RABC** approach, good practices in clothing management and linen circulation as well as technological and managerial innovations have all played their part. </w:t>
      </w:r>
    </w:p>
    <w:p w14:paraId="2057134E" w14:textId="77777777" w:rsidR="008C5F82" w:rsidRPr="00615E61" w:rsidRDefault="008C5F82" w:rsidP="008C5F82">
      <w:pPr>
        <w:pStyle w:val="Sansinterligne"/>
        <w:jc w:val="both"/>
        <w:rPr>
          <w:rFonts w:ascii="Arial" w:hAnsi="Arial" w:cs="Arial"/>
          <w:sz w:val="22"/>
          <w:szCs w:val="22"/>
          <w:lang w:val="en-GB"/>
        </w:rPr>
      </w:pPr>
    </w:p>
    <w:p w14:paraId="2F98069F" w14:textId="2BB883D6" w:rsidR="008C5F82" w:rsidRPr="00615E61" w:rsidRDefault="008C5F82" w:rsidP="008C5F82">
      <w:pPr>
        <w:pStyle w:val="Sansinterligne"/>
        <w:jc w:val="both"/>
        <w:rPr>
          <w:rFonts w:ascii="Arial" w:hAnsi="Arial" w:cs="Arial"/>
          <w:sz w:val="22"/>
          <w:szCs w:val="22"/>
          <w:lang w:val="en-GB"/>
        </w:rPr>
      </w:pPr>
      <w:r w:rsidRPr="00615E61">
        <w:rPr>
          <w:rFonts w:ascii="Arial" w:hAnsi="Arial" w:cs="Arial"/>
          <w:sz w:val="22"/>
          <w:szCs w:val="22"/>
          <w:lang w:val="en-GB"/>
        </w:rPr>
        <w:t xml:space="preserve">But other significant changes have emerged in recent years among professionals in the </w:t>
      </w:r>
      <w:r w:rsidR="00615E61" w:rsidRPr="00615E61">
        <w:rPr>
          <w:rFonts w:ascii="Arial" w:hAnsi="Arial" w:cs="Arial"/>
          <w:sz w:val="22"/>
          <w:szCs w:val="22"/>
          <w:lang w:val="en-GB"/>
        </w:rPr>
        <w:t xml:space="preserve">health and social care sectors, </w:t>
      </w:r>
      <w:r w:rsidRPr="00615E61">
        <w:rPr>
          <w:rFonts w:ascii="Arial" w:hAnsi="Arial" w:cs="Arial"/>
          <w:sz w:val="22"/>
          <w:szCs w:val="22"/>
          <w:lang w:val="en-GB"/>
        </w:rPr>
        <w:t>and in industrial hospital laundries, particularly in terms of energy savings, control of discharges of hazardous substances into water (RSDE), well-being in the workplace, etc. These still need to be explored further, and supported by an industry that is concerned and guided by a sense of service.</w:t>
      </w:r>
    </w:p>
    <w:p w14:paraId="46D911D6" w14:textId="77777777" w:rsidR="009E23D7" w:rsidRPr="00615E61" w:rsidRDefault="009E23D7" w:rsidP="008C5F82">
      <w:pPr>
        <w:pStyle w:val="Sansinterligne"/>
        <w:jc w:val="both"/>
        <w:rPr>
          <w:rFonts w:ascii="Arial" w:hAnsi="Arial" w:cs="Arial"/>
          <w:sz w:val="22"/>
          <w:szCs w:val="22"/>
          <w:lang w:val="en-GB"/>
        </w:rPr>
      </w:pPr>
    </w:p>
    <w:p w14:paraId="7642BC47" w14:textId="59E4E5CF" w:rsidR="008C5F82" w:rsidRPr="00E84D5F" w:rsidRDefault="008C5F82" w:rsidP="008C5F82">
      <w:pPr>
        <w:pStyle w:val="Sansinterligne"/>
        <w:jc w:val="both"/>
        <w:rPr>
          <w:rFonts w:ascii="Arial" w:hAnsi="Arial" w:cs="Arial"/>
          <w:sz w:val="22"/>
          <w:szCs w:val="22"/>
          <w:lang w:val="en-GB"/>
        </w:rPr>
      </w:pPr>
      <w:r w:rsidRPr="00615E61">
        <w:rPr>
          <w:rFonts w:ascii="Arial" w:hAnsi="Arial" w:cs="Arial"/>
          <w:sz w:val="22"/>
          <w:szCs w:val="22"/>
          <w:lang w:val="en-GB"/>
        </w:rPr>
        <w:t xml:space="preserve">As time goes by, the changes in the linen function continue to grow. </w:t>
      </w:r>
      <w:r w:rsidRPr="00E84D5F">
        <w:rPr>
          <w:rFonts w:ascii="Arial" w:hAnsi="Arial" w:cs="Arial"/>
          <w:sz w:val="22"/>
          <w:szCs w:val="22"/>
          <w:lang w:val="en-GB"/>
        </w:rPr>
        <w:t>At the heart of the 2023 edition, visitors will discover themed round-tables and exhibitors able to respond to the challenges and priorities of the</w:t>
      </w:r>
      <w:r w:rsidR="0062343D">
        <w:rPr>
          <w:rFonts w:ascii="Arial" w:hAnsi="Arial" w:cs="Arial"/>
          <w:sz w:val="22"/>
          <w:szCs w:val="22"/>
          <w:lang w:val="en-GB"/>
        </w:rPr>
        <w:t xml:space="preserve"> healthcare and</w:t>
      </w:r>
      <w:r w:rsidRPr="00E84D5F">
        <w:rPr>
          <w:rFonts w:ascii="Arial" w:hAnsi="Arial" w:cs="Arial"/>
          <w:sz w:val="22"/>
          <w:szCs w:val="22"/>
          <w:lang w:val="en-GB"/>
        </w:rPr>
        <w:t xml:space="preserve"> </w:t>
      </w:r>
      <w:r w:rsidR="00615E61" w:rsidRPr="00615E61">
        <w:rPr>
          <w:rFonts w:ascii="Arial" w:hAnsi="Arial" w:cs="Arial"/>
          <w:sz w:val="22"/>
          <w:szCs w:val="22"/>
          <w:lang w:val="en-GB"/>
        </w:rPr>
        <w:t>health and social care sectors</w:t>
      </w:r>
      <w:r w:rsidR="00615E61" w:rsidRPr="00E84D5F">
        <w:rPr>
          <w:rFonts w:ascii="Arial" w:hAnsi="Arial" w:cs="Arial"/>
          <w:sz w:val="22"/>
          <w:szCs w:val="22"/>
          <w:lang w:val="en-GB"/>
        </w:rPr>
        <w:t xml:space="preserve"> </w:t>
      </w:r>
      <w:r w:rsidRPr="00E84D5F">
        <w:rPr>
          <w:rFonts w:ascii="Arial" w:hAnsi="Arial" w:cs="Arial"/>
          <w:sz w:val="22"/>
          <w:szCs w:val="22"/>
          <w:lang w:val="en-GB"/>
        </w:rPr>
        <w:t xml:space="preserve">and their players: </w:t>
      </w:r>
      <w:proofErr w:type="spellStart"/>
      <w:r w:rsidRPr="00E84D5F">
        <w:rPr>
          <w:rFonts w:ascii="Arial" w:hAnsi="Arial" w:cs="Arial"/>
          <w:sz w:val="22"/>
          <w:szCs w:val="22"/>
          <w:lang w:val="en-GB"/>
        </w:rPr>
        <w:t>Texcare</w:t>
      </w:r>
      <w:proofErr w:type="spellEnd"/>
      <w:r w:rsidRPr="00E84D5F">
        <w:rPr>
          <w:rFonts w:ascii="Arial" w:hAnsi="Arial" w:cs="Arial"/>
          <w:sz w:val="22"/>
          <w:szCs w:val="22"/>
          <w:lang w:val="en-GB"/>
        </w:rPr>
        <w:t xml:space="preserve"> France will be the event not to be missed, whether it's for modernising infrastructures, reviewing heat production and recovery methods to reduce energy consumption, using less water, working with eco-responsible laundry products, equipping to be more efficient, rethinking supplies and buying more responsibly, or finding out how to recycle used textiles through appropriate channels</w:t>
      </w:r>
      <w:r w:rsidR="009E23D7" w:rsidRPr="00E84D5F">
        <w:rPr>
          <w:rFonts w:ascii="Arial" w:hAnsi="Arial" w:cs="Arial"/>
          <w:sz w:val="22"/>
          <w:szCs w:val="22"/>
          <w:lang w:val="en-GB"/>
        </w:rPr>
        <w:t>.</w:t>
      </w:r>
    </w:p>
    <w:p w14:paraId="793DEAAC" w14:textId="77777777" w:rsidR="008C5F82" w:rsidRPr="00E84D5F" w:rsidRDefault="008C5F82" w:rsidP="008C5F82">
      <w:pPr>
        <w:pStyle w:val="Sansinterligne"/>
        <w:jc w:val="both"/>
        <w:rPr>
          <w:rFonts w:ascii="Arial" w:hAnsi="Arial" w:cs="Arial"/>
          <w:sz w:val="22"/>
          <w:szCs w:val="22"/>
          <w:lang w:val="en-GB"/>
        </w:rPr>
      </w:pPr>
    </w:p>
    <w:p w14:paraId="5760C47D" w14:textId="77777777" w:rsidR="008C5F82" w:rsidRPr="00615E61" w:rsidRDefault="008C5F82" w:rsidP="008C5F82">
      <w:pPr>
        <w:jc w:val="both"/>
        <w:rPr>
          <w:rFonts w:ascii="Arial" w:hAnsi="Arial" w:cs="Arial"/>
          <w:i/>
          <w:iCs/>
          <w:sz w:val="20"/>
          <w:szCs w:val="20"/>
          <w:shd w:val="clear" w:color="auto" w:fill="FFFFFF"/>
          <w:lang w:val="en-GB"/>
        </w:rPr>
      </w:pPr>
      <w:r w:rsidRPr="00615E61">
        <w:rPr>
          <w:rFonts w:ascii="Arial" w:hAnsi="Arial" w:cs="Arial"/>
          <w:i/>
          <w:iCs/>
          <w:sz w:val="20"/>
          <w:szCs w:val="20"/>
          <w:shd w:val="clear" w:color="auto" w:fill="FFFFFF"/>
          <w:lang w:val="en-GB"/>
        </w:rPr>
        <w:t>* GSCs (health cooperation group), EIG (economic interest grouping) and GIP (public interest grouping)</w:t>
      </w:r>
    </w:p>
    <w:p w14:paraId="08B4AB7D" w14:textId="067F8594" w:rsidR="008C5F82" w:rsidRPr="00615E61" w:rsidRDefault="008C5F82" w:rsidP="008C5F82">
      <w:pPr>
        <w:jc w:val="both"/>
        <w:rPr>
          <w:rFonts w:ascii="Arial" w:hAnsi="Arial" w:cs="Arial"/>
          <w:i/>
          <w:iCs/>
          <w:sz w:val="20"/>
          <w:szCs w:val="20"/>
          <w:shd w:val="clear" w:color="auto" w:fill="FFFFFF"/>
          <w:lang w:val="en-GB"/>
        </w:rPr>
      </w:pPr>
      <w:r w:rsidRPr="00615E61">
        <w:rPr>
          <w:rFonts w:ascii="Arial" w:hAnsi="Arial" w:cs="Arial"/>
          <w:i/>
          <w:iCs/>
          <w:sz w:val="20"/>
          <w:szCs w:val="20"/>
          <w:shd w:val="clear" w:color="auto" w:fill="FFFFFF"/>
          <w:lang w:val="en-GB"/>
        </w:rPr>
        <w:lastRenderedPageBreak/>
        <w:t>** RABC: Part of the EN NF 14065 standard, the RABC method (Risk Analysis Biocontamination Control) is a method for analysing the risks of microbiological contamination of all textiles processed in laundries. This standard applies to a wide range of establishments, including hospitals, clinics, nursing homes, spas, agri-food companies, and ESATs (Work Assistance Establishments) and EAs (handicapped adapted companies) that process the linen of the above-mentioned companies.</w:t>
      </w:r>
    </w:p>
    <w:p w14:paraId="29498278" w14:textId="77777777" w:rsidR="00F8722F" w:rsidRPr="00E84D5F" w:rsidRDefault="00F8722F" w:rsidP="009E03BF">
      <w:pPr>
        <w:pStyle w:val="Sansinterligne"/>
        <w:jc w:val="both"/>
        <w:rPr>
          <w:rFonts w:ascii="Arial" w:hAnsi="Arial" w:cs="Arial"/>
          <w:color w:val="000000" w:themeColor="text1"/>
          <w:sz w:val="22"/>
          <w:lang w:val="en-US"/>
        </w:rPr>
      </w:pPr>
    </w:p>
    <w:p w14:paraId="596890E5" w14:textId="77777777" w:rsidR="00793D12" w:rsidRPr="00E84D5F" w:rsidRDefault="00793D12" w:rsidP="009E03BF">
      <w:pPr>
        <w:jc w:val="both"/>
        <w:rPr>
          <w:rFonts w:ascii="Arial" w:hAnsi="Arial" w:cs="Arial"/>
          <w:i/>
          <w:color w:val="000000" w:themeColor="text1"/>
          <w:sz w:val="22"/>
          <w:lang w:val="en-GB"/>
        </w:rPr>
      </w:pPr>
    </w:p>
    <w:p w14:paraId="4F7C0F49" w14:textId="13C27E9F" w:rsidR="00411089" w:rsidRPr="00E84D5F" w:rsidRDefault="00901723" w:rsidP="00901723">
      <w:pPr>
        <w:pStyle w:val="Sansinterligne"/>
        <w:numPr>
          <w:ilvl w:val="0"/>
          <w:numId w:val="1"/>
        </w:numPr>
        <w:jc w:val="both"/>
        <w:rPr>
          <w:rFonts w:ascii="Arial" w:eastAsia="Times New Roman" w:hAnsi="Arial" w:cs="Arial"/>
          <w:sz w:val="22"/>
          <w:szCs w:val="22"/>
          <w:lang w:eastAsia="fr-FR"/>
        </w:rPr>
      </w:pPr>
      <w:r w:rsidRPr="00E84D5F">
        <w:rPr>
          <w:rFonts w:ascii="Arial" w:hAnsi="Arial" w:cs="Arial"/>
          <w:sz w:val="22"/>
        </w:rPr>
        <w:t xml:space="preserve">Access </w:t>
      </w:r>
      <w:proofErr w:type="spellStart"/>
      <w:r w:rsidRPr="00E84D5F">
        <w:rPr>
          <w:rFonts w:ascii="Arial" w:hAnsi="Arial" w:cs="Arial"/>
          <w:sz w:val="22"/>
        </w:rPr>
        <w:t>reserved</w:t>
      </w:r>
      <w:proofErr w:type="spellEnd"/>
      <w:r w:rsidRPr="00E84D5F">
        <w:rPr>
          <w:rFonts w:ascii="Arial" w:hAnsi="Arial" w:cs="Arial"/>
          <w:sz w:val="22"/>
        </w:rPr>
        <w:t xml:space="preserve"> for </w:t>
      </w:r>
      <w:proofErr w:type="spellStart"/>
      <w:r w:rsidRPr="00E84D5F">
        <w:rPr>
          <w:rFonts w:ascii="Arial" w:hAnsi="Arial" w:cs="Arial"/>
          <w:sz w:val="22"/>
        </w:rPr>
        <w:t>professionals</w:t>
      </w:r>
      <w:proofErr w:type="spellEnd"/>
      <w:r w:rsidRPr="00E84D5F">
        <w:rPr>
          <w:rFonts w:ascii="Arial" w:hAnsi="Arial" w:cs="Arial"/>
          <w:sz w:val="22"/>
        </w:rPr>
        <w:t>.</w:t>
      </w:r>
    </w:p>
    <w:p w14:paraId="2780485E" w14:textId="7B32FA1F" w:rsidR="00901723" w:rsidRPr="00E84D5F" w:rsidRDefault="00901723" w:rsidP="00901723">
      <w:pPr>
        <w:pStyle w:val="Sansinterligne"/>
        <w:numPr>
          <w:ilvl w:val="0"/>
          <w:numId w:val="1"/>
        </w:numPr>
        <w:jc w:val="both"/>
        <w:rPr>
          <w:rFonts w:ascii="Arial" w:eastAsia="Times New Roman" w:hAnsi="Arial" w:cs="Arial"/>
          <w:sz w:val="22"/>
          <w:szCs w:val="22"/>
          <w:lang w:val="en-US" w:eastAsia="fr-FR"/>
        </w:rPr>
      </w:pPr>
      <w:r w:rsidRPr="00E84D5F">
        <w:rPr>
          <w:rFonts w:ascii="Arial" w:eastAsia="Times New Roman" w:hAnsi="Arial" w:cs="Arial"/>
          <w:sz w:val="22"/>
          <w:szCs w:val="22"/>
          <w:lang w:val="en-US" w:eastAsia="fr-FR"/>
        </w:rPr>
        <w:t>Free online registration starts at the end of June at</w:t>
      </w:r>
      <w:r w:rsidR="007C00B1" w:rsidRPr="00E84D5F">
        <w:rPr>
          <w:rFonts w:ascii="Arial" w:hAnsi="Arial" w:cs="Arial"/>
          <w:sz w:val="22"/>
          <w:szCs w:val="22"/>
          <w:lang w:val="en-GB"/>
        </w:rPr>
        <w:t xml:space="preserve"> </w:t>
      </w:r>
      <w:hyperlink r:id="rId6" w:history="1">
        <w:r w:rsidR="007C00B1" w:rsidRPr="00E84D5F">
          <w:rPr>
            <w:rStyle w:val="Lienhypertexte"/>
            <w:rFonts w:ascii="Arial" w:hAnsi="Arial" w:cs="Arial"/>
            <w:sz w:val="22"/>
            <w:szCs w:val="22"/>
            <w:lang w:val="en-GB"/>
          </w:rPr>
          <w:t>https://texcare-france.fr.messefrankfurt.com/paris/en.html</w:t>
        </w:r>
      </w:hyperlink>
      <w:r w:rsidR="007C00B1" w:rsidRPr="00E84D5F">
        <w:rPr>
          <w:rFonts w:ascii="Arial" w:hAnsi="Arial" w:cs="Arial"/>
          <w:sz w:val="22"/>
          <w:szCs w:val="22"/>
          <w:lang w:val="en-GB"/>
        </w:rPr>
        <w:t xml:space="preserve"> </w:t>
      </w:r>
      <w:r w:rsidRPr="00E84D5F">
        <w:rPr>
          <w:rFonts w:ascii="Arial" w:eastAsia="Times New Roman" w:hAnsi="Arial" w:cs="Arial"/>
          <w:sz w:val="22"/>
          <w:szCs w:val="22"/>
          <w:lang w:val="en-US" w:eastAsia="fr-FR"/>
        </w:rPr>
        <w:t xml:space="preserve"> </w:t>
      </w:r>
    </w:p>
    <w:p w14:paraId="4F8D6DA1" w14:textId="77777777" w:rsidR="007C00B1" w:rsidRPr="00E84D5F" w:rsidRDefault="007C00B1" w:rsidP="00411089">
      <w:pPr>
        <w:pStyle w:val="En-tte"/>
        <w:tabs>
          <w:tab w:val="clear" w:pos="9072"/>
        </w:tabs>
        <w:spacing w:line="280" w:lineRule="atLeast"/>
        <w:jc w:val="both"/>
        <w:rPr>
          <w:rFonts w:ascii="Arial" w:hAnsi="Arial" w:cs="Arial"/>
          <w:b/>
          <w:bCs/>
          <w:noProof/>
          <w:sz w:val="18"/>
          <w:szCs w:val="18"/>
          <w:lang w:val="en-GB"/>
        </w:rPr>
      </w:pPr>
    </w:p>
    <w:p w14:paraId="68514303" w14:textId="11B7B452" w:rsidR="00411089" w:rsidRPr="00E84D5F" w:rsidRDefault="00411089" w:rsidP="00411089">
      <w:pPr>
        <w:pStyle w:val="En-tte"/>
        <w:tabs>
          <w:tab w:val="clear" w:pos="9072"/>
        </w:tabs>
        <w:spacing w:line="280" w:lineRule="atLeast"/>
        <w:jc w:val="both"/>
        <w:rPr>
          <w:rFonts w:ascii="Arial" w:hAnsi="Arial" w:cs="Arial"/>
          <w:b/>
          <w:bCs/>
          <w:noProof/>
          <w:sz w:val="18"/>
          <w:szCs w:val="18"/>
          <w:lang w:val="en-GB"/>
        </w:rPr>
      </w:pPr>
      <w:r w:rsidRPr="00E84D5F">
        <w:rPr>
          <w:rFonts w:ascii="Arial" w:hAnsi="Arial" w:cs="Arial"/>
          <w:b/>
          <w:bCs/>
          <w:noProof/>
          <w:sz w:val="18"/>
          <w:szCs w:val="18"/>
          <w:lang w:val="en-GB"/>
        </w:rPr>
        <w:t xml:space="preserve">Texcare France is part of Messe Frankfurt’s global portfolio of textile care events. Texcare International is the international flagship fair of this brand, and is held every four years. In addition, Messe Frankfurt organises The Clean Show in the US, Texcare Asia &amp; China Laundry Expo in China and a number of Texcare Forum conferences around the world. For further information, please visit </w:t>
      </w:r>
      <w:hyperlink r:id="rId7" w:history="1">
        <w:r w:rsidRPr="00E84D5F">
          <w:rPr>
            <w:rStyle w:val="Lienhypertexte"/>
            <w:rFonts w:ascii="Arial" w:hAnsi="Arial" w:cs="Arial"/>
            <w:b/>
            <w:bCs/>
            <w:noProof/>
            <w:sz w:val="18"/>
            <w:szCs w:val="18"/>
            <w:lang w:val="en-GB"/>
          </w:rPr>
          <w:t>http://www.texcare.com/brand</w:t>
        </w:r>
      </w:hyperlink>
      <w:r w:rsidRPr="00E84D5F">
        <w:rPr>
          <w:rFonts w:ascii="Arial" w:hAnsi="Arial" w:cs="Arial"/>
          <w:b/>
          <w:bCs/>
          <w:noProof/>
          <w:sz w:val="18"/>
          <w:szCs w:val="18"/>
          <w:lang w:val="en-GB"/>
        </w:rPr>
        <w:t>.</w:t>
      </w:r>
    </w:p>
    <w:p w14:paraId="1084BE4F" w14:textId="77777777" w:rsidR="00411089" w:rsidRPr="00E84D5F" w:rsidRDefault="00411089" w:rsidP="00411089">
      <w:pPr>
        <w:pStyle w:val="En-tte"/>
        <w:tabs>
          <w:tab w:val="clear" w:pos="9072"/>
        </w:tabs>
        <w:spacing w:line="280" w:lineRule="atLeast"/>
        <w:jc w:val="both"/>
        <w:rPr>
          <w:rFonts w:ascii="Arial" w:eastAsia="Arial" w:hAnsi="Arial" w:cs="Arial"/>
          <w:b/>
          <w:sz w:val="18"/>
          <w:szCs w:val="18"/>
          <w:lang w:val="en-GB"/>
        </w:rPr>
      </w:pPr>
    </w:p>
    <w:p w14:paraId="4F85859C" w14:textId="77777777" w:rsidR="00411089" w:rsidRPr="00E84D5F" w:rsidRDefault="00411089" w:rsidP="00411089">
      <w:pPr>
        <w:pStyle w:val="En-tte"/>
        <w:tabs>
          <w:tab w:val="clear" w:pos="9072"/>
        </w:tabs>
        <w:spacing w:line="280" w:lineRule="atLeast"/>
        <w:jc w:val="both"/>
        <w:rPr>
          <w:rFonts w:ascii="Arial" w:hAnsi="Arial" w:cs="Arial"/>
          <w:b/>
          <w:bCs/>
          <w:noProof/>
          <w:sz w:val="18"/>
          <w:szCs w:val="18"/>
          <w:lang w:val="en-GB"/>
        </w:rPr>
      </w:pPr>
      <w:proofErr w:type="spellStart"/>
      <w:r w:rsidRPr="00E84D5F">
        <w:rPr>
          <w:rFonts w:ascii="Arial" w:eastAsia="Arial" w:hAnsi="Arial" w:cs="Arial"/>
          <w:b/>
          <w:sz w:val="18"/>
          <w:szCs w:val="18"/>
          <w:lang w:val="en-GB"/>
        </w:rPr>
        <w:t>Texpertise</w:t>
      </w:r>
      <w:proofErr w:type="spellEnd"/>
      <w:r w:rsidRPr="00E84D5F">
        <w:rPr>
          <w:rFonts w:ascii="Arial" w:eastAsia="Arial" w:hAnsi="Arial" w:cs="Arial"/>
          <w:b/>
          <w:sz w:val="18"/>
          <w:szCs w:val="18"/>
          <w:lang w:val="en-GB"/>
        </w:rPr>
        <w:t>, the textile business network</w:t>
      </w:r>
      <w:r w:rsidRPr="00E84D5F">
        <w:rPr>
          <w:rFonts w:ascii="Arial" w:eastAsia="Arial" w:hAnsi="Arial" w:cs="Arial"/>
          <w:sz w:val="18"/>
          <w:szCs w:val="18"/>
          <w:lang w:val="en-GB"/>
        </w:rPr>
        <w:t xml:space="preserve">, stands for Messe Frankfurt's entire textile commitment. With a unique portfolio currently comprising around 50 international trade fairs in 11 countries, the company is the world market leader in trade fairs for the textile industry. </w:t>
      </w:r>
      <w:proofErr w:type="spellStart"/>
      <w:r w:rsidRPr="00E84D5F">
        <w:rPr>
          <w:rFonts w:ascii="Arial" w:eastAsia="Arial" w:hAnsi="Arial" w:cs="Arial"/>
          <w:sz w:val="18"/>
          <w:szCs w:val="18"/>
          <w:lang w:val="en-GB"/>
        </w:rPr>
        <w:t>Texpertise</w:t>
      </w:r>
      <w:proofErr w:type="spellEnd"/>
      <w:r w:rsidRPr="00E84D5F">
        <w:rPr>
          <w:rFonts w:ascii="Arial" w:eastAsia="Arial" w:hAnsi="Arial" w:cs="Arial"/>
          <w:sz w:val="18"/>
          <w:szCs w:val="18"/>
          <w:lang w:val="en-GB"/>
        </w:rPr>
        <w:t xml:space="preserve"> Network covers the entire value chain of the textile industry and, as a central communication platform, provides valuable information on the textile trade fair brands. </w:t>
      </w:r>
    </w:p>
    <w:p w14:paraId="50639241" w14:textId="77777777" w:rsidR="00411089" w:rsidRPr="00E84D5F" w:rsidRDefault="007E4A21" w:rsidP="00411089">
      <w:pPr>
        <w:jc w:val="both"/>
        <w:rPr>
          <w:rFonts w:ascii="Arial" w:eastAsia="Arial" w:hAnsi="Arial" w:cs="Arial"/>
          <w:sz w:val="18"/>
          <w:szCs w:val="18"/>
          <w:lang w:val="en-GB"/>
        </w:rPr>
      </w:pPr>
      <w:hyperlink r:id="rId8" w:history="1">
        <w:r w:rsidR="00411089" w:rsidRPr="00E84D5F">
          <w:rPr>
            <w:rStyle w:val="Lienhypertexte"/>
            <w:rFonts w:ascii="Arial" w:eastAsia="Arial" w:hAnsi="Arial" w:cs="Arial"/>
            <w:sz w:val="18"/>
            <w:szCs w:val="18"/>
            <w:lang w:val="en-GB"/>
          </w:rPr>
          <w:t>http://www.texpertise-network.com</w:t>
        </w:r>
      </w:hyperlink>
    </w:p>
    <w:p w14:paraId="16EEA6A0" w14:textId="77777777" w:rsidR="00411089" w:rsidRPr="00E84D5F" w:rsidRDefault="007E4A21" w:rsidP="00411089">
      <w:pPr>
        <w:jc w:val="both"/>
        <w:rPr>
          <w:rStyle w:val="Lienhypertexte"/>
          <w:rFonts w:ascii="Arial" w:eastAsia="Arial" w:hAnsi="Arial" w:cs="Arial"/>
          <w:sz w:val="18"/>
          <w:szCs w:val="18"/>
          <w:lang w:val="en-GB"/>
        </w:rPr>
      </w:pPr>
      <w:hyperlink r:id="rId9" w:history="1">
        <w:r w:rsidR="00411089" w:rsidRPr="00E84D5F">
          <w:rPr>
            <w:rStyle w:val="Lienhypertexte"/>
            <w:rFonts w:ascii="Arial" w:eastAsia="Arial" w:hAnsi="Arial" w:cs="Arial"/>
            <w:sz w:val="18"/>
            <w:szCs w:val="18"/>
            <w:lang w:val="en-GB"/>
          </w:rPr>
          <w:t>https://www.linkedin.com/company/texpertise-network/</w:t>
        </w:r>
      </w:hyperlink>
      <w:bookmarkStart w:id="1" w:name="_heading=h.gjdgxs" w:colFirst="0" w:colLast="0"/>
      <w:bookmarkEnd w:id="1"/>
    </w:p>
    <w:p w14:paraId="5C7B07E3" w14:textId="77777777" w:rsidR="00411089" w:rsidRPr="00E84D5F" w:rsidRDefault="00411089" w:rsidP="00411089">
      <w:pPr>
        <w:jc w:val="both"/>
        <w:rPr>
          <w:rFonts w:ascii="Arial" w:hAnsi="Arial" w:cs="Arial"/>
          <w:b/>
          <w:sz w:val="18"/>
          <w:szCs w:val="18"/>
          <w:lang w:val="en-GB"/>
        </w:rPr>
      </w:pPr>
    </w:p>
    <w:p w14:paraId="2D5DAB44" w14:textId="77777777" w:rsidR="00411089" w:rsidRPr="00E84D5F" w:rsidRDefault="00411089" w:rsidP="008C5F82">
      <w:pPr>
        <w:jc w:val="both"/>
        <w:rPr>
          <w:rFonts w:ascii="Arial" w:hAnsi="Arial" w:cs="Arial"/>
          <w:b/>
          <w:sz w:val="18"/>
          <w:szCs w:val="18"/>
          <w:lang w:val="en-GB"/>
        </w:rPr>
      </w:pPr>
    </w:p>
    <w:p w14:paraId="76EA7F68" w14:textId="65634BBE" w:rsidR="00411089" w:rsidRPr="00E84D5F" w:rsidRDefault="00411089" w:rsidP="008C5F82">
      <w:pPr>
        <w:jc w:val="both"/>
        <w:rPr>
          <w:rFonts w:ascii="Arial" w:hAnsi="Arial" w:cs="Arial"/>
          <w:b/>
          <w:sz w:val="18"/>
          <w:szCs w:val="18"/>
          <w:lang w:val="en-GB"/>
        </w:rPr>
      </w:pPr>
      <w:r w:rsidRPr="00E84D5F">
        <w:rPr>
          <w:rFonts w:ascii="Arial" w:hAnsi="Arial" w:cs="Arial"/>
          <w:b/>
          <w:sz w:val="18"/>
          <w:szCs w:val="18"/>
          <w:lang w:val="en-GB"/>
        </w:rPr>
        <w:t>Background information: Sustainable Messe Frankfurt</w:t>
      </w:r>
    </w:p>
    <w:p w14:paraId="1D26A0DC" w14:textId="77777777" w:rsidR="00411089" w:rsidRPr="00E84D5F" w:rsidRDefault="00411089" w:rsidP="008C5F82">
      <w:pPr>
        <w:spacing w:line="276" w:lineRule="auto"/>
        <w:contextualSpacing/>
        <w:jc w:val="both"/>
        <w:rPr>
          <w:rFonts w:ascii="Arial" w:hAnsi="Arial" w:cs="Arial"/>
          <w:sz w:val="18"/>
          <w:szCs w:val="18"/>
          <w:lang w:val="en-GB"/>
        </w:rPr>
      </w:pPr>
      <w:r w:rsidRPr="00E84D5F">
        <w:rPr>
          <w:rFonts w:ascii="Arial" w:hAnsi="Arial" w:cs="Arial"/>
          <w:sz w:val="18"/>
          <w:szCs w:val="18"/>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w:t>
      </w:r>
      <w:proofErr w:type="gramStart"/>
      <w:r w:rsidRPr="00E84D5F">
        <w:rPr>
          <w:rFonts w:ascii="Arial" w:hAnsi="Arial" w:cs="Arial"/>
          <w:sz w:val="18"/>
          <w:szCs w:val="18"/>
          <w:lang w:val="en-GB"/>
        </w:rPr>
        <w:t>closely knit</w:t>
      </w:r>
      <w:proofErr w:type="gramEnd"/>
      <w:r w:rsidRPr="00E84D5F">
        <w:rPr>
          <w:rFonts w:ascii="Arial" w:hAnsi="Arial" w:cs="Arial"/>
          <w:sz w:val="18"/>
          <w:szCs w:val="18"/>
          <w:lang w:val="en-GB"/>
        </w:rPr>
        <w:t xml:space="preserve">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6DF5D6EF" w14:textId="77777777" w:rsidR="00411089" w:rsidRPr="00E84D5F" w:rsidRDefault="00411089" w:rsidP="008C5F82">
      <w:pPr>
        <w:spacing w:line="276" w:lineRule="auto"/>
        <w:contextualSpacing/>
        <w:jc w:val="both"/>
        <w:rPr>
          <w:rFonts w:ascii="Arial" w:hAnsi="Arial" w:cs="Arial"/>
          <w:sz w:val="18"/>
          <w:szCs w:val="18"/>
          <w:lang w:val="en-GB"/>
        </w:rPr>
      </w:pPr>
      <w:r w:rsidRPr="00E84D5F">
        <w:rPr>
          <w:rFonts w:ascii="Arial" w:hAnsi="Arial" w:cs="Arial"/>
          <w:sz w:val="18"/>
          <w:szCs w:val="18"/>
          <w:lang w:val="en-GB"/>
        </w:rPr>
        <w:t>Sustainability is a central pillar of our corporate strategy. Here, we strike a healthy balance between ecological and economic interests, social responsibility and diversity.</w:t>
      </w:r>
    </w:p>
    <w:p w14:paraId="0B4385D0" w14:textId="77777777" w:rsidR="00411089" w:rsidRPr="00E84D5F" w:rsidRDefault="00411089" w:rsidP="008C5F82">
      <w:pPr>
        <w:spacing w:line="276" w:lineRule="auto"/>
        <w:contextualSpacing/>
        <w:jc w:val="both"/>
        <w:rPr>
          <w:rFonts w:ascii="Arial" w:hAnsi="Arial" w:cs="Arial"/>
          <w:sz w:val="18"/>
          <w:szCs w:val="18"/>
          <w:lang w:val="en-GB"/>
        </w:rPr>
      </w:pPr>
      <w:r w:rsidRPr="00E84D5F">
        <w:rPr>
          <w:rFonts w:ascii="Arial" w:hAnsi="Arial" w:cs="Arial"/>
          <w:sz w:val="18"/>
          <w:szCs w:val="18"/>
          <w:lang w:val="en-GB"/>
        </w:rPr>
        <w:t xml:space="preserve">For more information, please visit our website at: </w:t>
      </w:r>
      <w:hyperlink r:id="rId10" w:history="1">
        <w:r w:rsidRPr="00E84D5F">
          <w:rPr>
            <w:rStyle w:val="Lienhypertexte"/>
            <w:rFonts w:ascii="Arial" w:hAnsi="Arial" w:cs="Arial"/>
            <w:sz w:val="18"/>
            <w:szCs w:val="18"/>
            <w:lang w:val="en-GB"/>
          </w:rPr>
          <w:t>www.messefrankfurt.com/sustainability</w:t>
        </w:r>
      </w:hyperlink>
    </w:p>
    <w:p w14:paraId="3871411F" w14:textId="77777777" w:rsidR="00411089" w:rsidRPr="00E84D5F" w:rsidRDefault="00411089" w:rsidP="008C5F82">
      <w:pPr>
        <w:spacing w:line="276" w:lineRule="auto"/>
        <w:contextualSpacing/>
        <w:jc w:val="both"/>
        <w:rPr>
          <w:rFonts w:ascii="Arial" w:hAnsi="Arial" w:cs="Arial"/>
          <w:sz w:val="18"/>
          <w:szCs w:val="18"/>
          <w:lang w:val="en-GB"/>
        </w:rPr>
      </w:pPr>
      <w:r w:rsidRPr="00E84D5F">
        <w:rPr>
          <w:rFonts w:ascii="Arial" w:hAnsi="Arial" w:cs="Arial"/>
          <w:sz w:val="18"/>
          <w:szCs w:val="18"/>
          <w:lang w:val="en-GB"/>
        </w:rPr>
        <w:t xml:space="preserve">With its headquarters in Frankfurt am Main, the company is owned by the City of Frankfurt (60 percent) and the State of Hesse (40 percent). </w:t>
      </w:r>
    </w:p>
    <w:p w14:paraId="6BDC23D1" w14:textId="77777777" w:rsidR="00411089" w:rsidRPr="00E84D5F" w:rsidRDefault="00411089" w:rsidP="008C5F82">
      <w:pPr>
        <w:spacing w:line="276" w:lineRule="auto"/>
        <w:contextualSpacing/>
        <w:jc w:val="both"/>
        <w:rPr>
          <w:rFonts w:ascii="Arial" w:hAnsi="Arial" w:cs="Arial"/>
          <w:sz w:val="18"/>
          <w:szCs w:val="18"/>
          <w:lang w:val="en-GB"/>
        </w:rPr>
      </w:pPr>
      <w:r w:rsidRPr="00E84D5F">
        <w:rPr>
          <w:rFonts w:ascii="Arial" w:hAnsi="Arial" w:cs="Arial"/>
          <w:sz w:val="18"/>
          <w:szCs w:val="18"/>
          <w:lang w:val="en-GB"/>
        </w:rPr>
        <w:t xml:space="preserve">For more information, please visit our website at: </w:t>
      </w:r>
      <w:hyperlink r:id="rId11" w:history="1">
        <w:r w:rsidRPr="00E84D5F">
          <w:rPr>
            <w:rStyle w:val="Lienhypertexte"/>
            <w:rFonts w:ascii="Arial" w:hAnsi="Arial" w:cs="Arial"/>
            <w:sz w:val="18"/>
            <w:szCs w:val="18"/>
            <w:lang w:val="en-GB"/>
          </w:rPr>
          <w:t>www.messefrankfurt.com</w:t>
        </w:r>
      </w:hyperlink>
      <w:r w:rsidRPr="00E84D5F">
        <w:rPr>
          <w:rFonts w:ascii="Arial" w:hAnsi="Arial" w:cs="Arial"/>
          <w:sz w:val="18"/>
          <w:szCs w:val="18"/>
          <w:lang w:val="en-GB"/>
        </w:rPr>
        <w:t xml:space="preserve"> </w:t>
      </w:r>
    </w:p>
    <w:p w14:paraId="2F1BB13A" w14:textId="76DCBC5C" w:rsidR="00336432" w:rsidRPr="00E84D5F" w:rsidRDefault="00411089" w:rsidP="008C5F82">
      <w:pPr>
        <w:spacing w:line="276" w:lineRule="auto"/>
        <w:contextualSpacing/>
        <w:jc w:val="both"/>
        <w:rPr>
          <w:rFonts w:ascii="Arial" w:hAnsi="Arial" w:cs="Arial"/>
          <w:i/>
          <w:sz w:val="18"/>
          <w:szCs w:val="18"/>
        </w:rPr>
      </w:pPr>
      <w:r w:rsidRPr="00E84D5F">
        <w:rPr>
          <w:rFonts w:ascii="Arial" w:hAnsi="Arial" w:cs="Arial"/>
          <w:i/>
          <w:sz w:val="18"/>
          <w:szCs w:val="18"/>
        </w:rPr>
        <w:t xml:space="preserve">* Preliminary </w:t>
      </w:r>
      <w:proofErr w:type="gramStart"/>
      <w:r w:rsidRPr="00E84D5F">
        <w:rPr>
          <w:rFonts w:ascii="Arial" w:hAnsi="Arial" w:cs="Arial"/>
          <w:i/>
          <w:sz w:val="18"/>
          <w:szCs w:val="18"/>
        </w:rPr>
        <w:t>figures</w:t>
      </w:r>
      <w:proofErr w:type="gramEnd"/>
      <w:r w:rsidRPr="00E84D5F">
        <w:rPr>
          <w:rFonts w:ascii="Arial" w:hAnsi="Arial" w:cs="Arial"/>
          <w:i/>
          <w:sz w:val="18"/>
          <w:szCs w:val="18"/>
        </w:rPr>
        <w:t xml:space="preserve"> for 2022</w:t>
      </w:r>
    </w:p>
    <w:p w14:paraId="0D331B06" w14:textId="77777777" w:rsidR="008C5F82" w:rsidRPr="00E84D5F" w:rsidRDefault="008C5F82" w:rsidP="008C5F82">
      <w:pPr>
        <w:spacing w:line="276" w:lineRule="auto"/>
        <w:contextualSpacing/>
        <w:jc w:val="both"/>
        <w:rPr>
          <w:rFonts w:ascii="Arial" w:hAnsi="Arial" w:cs="Arial"/>
          <w:sz w:val="18"/>
          <w:szCs w:val="18"/>
        </w:rPr>
      </w:pPr>
    </w:p>
    <w:p w14:paraId="31AA989B" w14:textId="5AD31332" w:rsidR="00336432" w:rsidRPr="00E84D5F" w:rsidRDefault="00411089" w:rsidP="00336432">
      <w:pPr>
        <w:pStyle w:val="Sansinterligne"/>
        <w:jc w:val="both"/>
        <w:rPr>
          <w:rFonts w:ascii="Arial" w:eastAsia="Arial" w:hAnsi="Arial" w:cs="Arial"/>
          <w:sz w:val="18"/>
          <w:szCs w:val="18"/>
        </w:rPr>
      </w:pPr>
      <w:proofErr w:type="spellStart"/>
      <w:r w:rsidRPr="00E84D5F">
        <w:rPr>
          <w:rFonts w:ascii="Arial" w:eastAsia="Arial" w:hAnsi="Arial" w:cs="Arial"/>
          <w:sz w:val="18"/>
          <w:szCs w:val="18"/>
        </w:rPr>
        <w:t>Press</w:t>
      </w:r>
      <w:proofErr w:type="spellEnd"/>
      <w:r w:rsidRPr="00E84D5F">
        <w:rPr>
          <w:rFonts w:ascii="Arial" w:eastAsia="Arial" w:hAnsi="Arial" w:cs="Arial"/>
          <w:sz w:val="18"/>
          <w:szCs w:val="18"/>
        </w:rPr>
        <w:t xml:space="preserve"> c</w:t>
      </w:r>
      <w:r w:rsidR="00336432" w:rsidRPr="00E84D5F">
        <w:rPr>
          <w:rFonts w:ascii="Arial" w:eastAsia="Arial" w:hAnsi="Arial" w:cs="Arial"/>
          <w:sz w:val="18"/>
          <w:szCs w:val="18"/>
        </w:rPr>
        <w:t>ontact</w:t>
      </w:r>
    </w:p>
    <w:p w14:paraId="239DA97B" w14:textId="2BE60069" w:rsidR="00336432" w:rsidRPr="00E84D5F" w:rsidRDefault="00336432" w:rsidP="00336432">
      <w:pPr>
        <w:pStyle w:val="Sansinterligne"/>
        <w:jc w:val="both"/>
        <w:rPr>
          <w:rFonts w:ascii="Arial" w:eastAsia="Times New Roman" w:hAnsi="Arial" w:cs="Arial"/>
          <w:sz w:val="22"/>
          <w:lang w:eastAsia="fr-FR"/>
        </w:rPr>
      </w:pPr>
      <w:r w:rsidRPr="00E84D5F">
        <w:rPr>
          <w:rFonts w:ascii="Arial" w:eastAsia="Arial" w:hAnsi="Arial" w:cs="Arial"/>
          <w:sz w:val="18"/>
          <w:szCs w:val="18"/>
        </w:rPr>
        <w:t xml:space="preserve">Messe Frankfurt France – Cassandra Galli – </w:t>
      </w:r>
      <w:hyperlink r:id="rId12" w:history="1">
        <w:r w:rsidRPr="00E84D5F">
          <w:rPr>
            <w:rStyle w:val="Lienhypertexte"/>
            <w:rFonts w:ascii="Arial" w:eastAsia="Arial" w:hAnsi="Arial" w:cs="Arial"/>
            <w:sz w:val="18"/>
            <w:szCs w:val="18"/>
          </w:rPr>
          <w:t>cassandra.galli@france.messefrankfurt.com</w:t>
        </w:r>
      </w:hyperlink>
      <w:r w:rsidRPr="00E84D5F">
        <w:rPr>
          <w:rFonts w:ascii="Arial" w:eastAsia="Arial" w:hAnsi="Arial" w:cs="Arial"/>
          <w:sz w:val="18"/>
          <w:szCs w:val="18"/>
        </w:rPr>
        <w:t xml:space="preserve"> - +33 6 74 29 09 07</w:t>
      </w:r>
    </w:p>
    <w:sectPr w:rsidR="00336432" w:rsidRPr="00E84D5F" w:rsidSect="006D67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89D"/>
    <w:multiLevelType w:val="hybridMultilevel"/>
    <w:tmpl w:val="8A80E706"/>
    <w:lvl w:ilvl="0" w:tplc="211816A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A"/>
    <w:rsid w:val="00037201"/>
    <w:rsid w:val="000F1F35"/>
    <w:rsid w:val="000F4324"/>
    <w:rsid w:val="001A2FE8"/>
    <w:rsid w:val="00263638"/>
    <w:rsid w:val="002659AA"/>
    <w:rsid w:val="002A3E48"/>
    <w:rsid w:val="0030747C"/>
    <w:rsid w:val="00336432"/>
    <w:rsid w:val="00397227"/>
    <w:rsid w:val="003A7409"/>
    <w:rsid w:val="003D0532"/>
    <w:rsid w:val="00411089"/>
    <w:rsid w:val="00424155"/>
    <w:rsid w:val="005112B3"/>
    <w:rsid w:val="005437FB"/>
    <w:rsid w:val="005C00F4"/>
    <w:rsid w:val="005F3C7C"/>
    <w:rsid w:val="00615E61"/>
    <w:rsid w:val="0062343D"/>
    <w:rsid w:val="00654D5B"/>
    <w:rsid w:val="00672581"/>
    <w:rsid w:val="006A2732"/>
    <w:rsid w:val="006D67CD"/>
    <w:rsid w:val="00720A3D"/>
    <w:rsid w:val="00793D12"/>
    <w:rsid w:val="007A5DC3"/>
    <w:rsid w:val="007C00B1"/>
    <w:rsid w:val="007F519A"/>
    <w:rsid w:val="00817111"/>
    <w:rsid w:val="008C5F82"/>
    <w:rsid w:val="008E4A74"/>
    <w:rsid w:val="00901723"/>
    <w:rsid w:val="00926041"/>
    <w:rsid w:val="009337E9"/>
    <w:rsid w:val="00970404"/>
    <w:rsid w:val="009A1F02"/>
    <w:rsid w:val="009E03BF"/>
    <w:rsid w:val="009E23D7"/>
    <w:rsid w:val="009F5BA2"/>
    <w:rsid w:val="00A02ED3"/>
    <w:rsid w:val="00A03116"/>
    <w:rsid w:val="00B06CB9"/>
    <w:rsid w:val="00B20790"/>
    <w:rsid w:val="00B63267"/>
    <w:rsid w:val="00B64FDA"/>
    <w:rsid w:val="00BB6030"/>
    <w:rsid w:val="00C40B97"/>
    <w:rsid w:val="00C56B33"/>
    <w:rsid w:val="00CB03A8"/>
    <w:rsid w:val="00CF0C45"/>
    <w:rsid w:val="00CF25C7"/>
    <w:rsid w:val="00CF70C2"/>
    <w:rsid w:val="00D1146E"/>
    <w:rsid w:val="00D43596"/>
    <w:rsid w:val="00D80798"/>
    <w:rsid w:val="00D84118"/>
    <w:rsid w:val="00D96E77"/>
    <w:rsid w:val="00E051B0"/>
    <w:rsid w:val="00E306E6"/>
    <w:rsid w:val="00E721ED"/>
    <w:rsid w:val="00E84D5F"/>
    <w:rsid w:val="00EE1087"/>
    <w:rsid w:val="00F17EBF"/>
    <w:rsid w:val="00F4572B"/>
    <w:rsid w:val="00F753C1"/>
    <w:rsid w:val="00F8722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45E"/>
  <w15:chartTrackingRefBased/>
  <w15:docId w15:val="{8466BA72-96E2-F84C-935B-67E0FF50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37E9"/>
  </w:style>
  <w:style w:type="character" w:styleId="Lienhypertexte">
    <w:name w:val="Hyperlink"/>
    <w:basedOn w:val="Policepardfaut"/>
    <w:uiPriority w:val="99"/>
    <w:unhideWhenUsed/>
    <w:rsid w:val="00793D12"/>
    <w:rPr>
      <w:color w:val="0563C1" w:themeColor="hyperlink"/>
      <w:u w:val="single"/>
    </w:rPr>
  </w:style>
  <w:style w:type="character" w:styleId="Mentionnonrsolue">
    <w:name w:val="Unresolved Mention"/>
    <w:basedOn w:val="Policepardfaut"/>
    <w:uiPriority w:val="99"/>
    <w:semiHidden/>
    <w:unhideWhenUsed/>
    <w:rsid w:val="00793D12"/>
    <w:rPr>
      <w:color w:val="605E5C"/>
      <w:shd w:val="clear" w:color="auto" w:fill="E1DFDD"/>
    </w:rPr>
  </w:style>
  <w:style w:type="character" w:customStyle="1" w:styleId="apple-converted-space">
    <w:name w:val="apple-converted-space"/>
    <w:basedOn w:val="Policepardfaut"/>
    <w:rsid w:val="003D0532"/>
  </w:style>
  <w:style w:type="paragraph" w:styleId="En-tte">
    <w:name w:val="header"/>
    <w:basedOn w:val="Normal"/>
    <w:link w:val="En-tteCar"/>
    <w:uiPriority w:val="99"/>
    <w:unhideWhenUsed/>
    <w:rsid w:val="00336432"/>
    <w:pPr>
      <w:tabs>
        <w:tab w:val="center" w:pos="4536"/>
        <w:tab w:val="right" w:pos="9072"/>
      </w:tabs>
    </w:pPr>
    <w:rPr>
      <w:sz w:val="22"/>
      <w:szCs w:val="22"/>
    </w:rPr>
  </w:style>
  <w:style w:type="character" w:customStyle="1" w:styleId="En-tteCar">
    <w:name w:val="En-tête Car"/>
    <w:basedOn w:val="Policepardfaut"/>
    <w:link w:val="En-tte"/>
    <w:uiPriority w:val="99"/>
    <w:rsid w:val="00336432"/>
    <w:rPr>
      <w:sz w:val="22"/>
      <w:szCs w:val="22"/>
    </w:rPr>
  </w:style>
  <w:style w:type="character" w:styleId="Lienhypertextesuivivisit">
    <w:name w:val="FollowedHyperlink"/>
    <w:basedOn w:val="Policepardfaut"/>
    <w:uiPriority w:val="99"/>
    <w:semiHidden/>
    <w:unhideWhenUsed/>
    <w:rsid w:val="001A2FE8"/>
    <w:rPr>
      <w:color w:val="954F72" w:themeColor="followedHyperlink"/>
      <w:u w:val="single"/>
    </w:rPr>
  </w:style>
  <w:style w:type="character" w:customStyle="1" w:styleId="hgkelc">
    <w:name w:val="hgkelc"/>
    <w:basedOn w:val="Policepardfaut"/>
    <w:rsid w:val="008C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3886">
      <w:bodyDiv w:val="1"/>
      <w:marLeft w:val="0"/>
      <w:marRight w:val="0"/>
      <w:marTop w:val="0"/>
      <w:marBottom w:val="0"/>
      <w:divBdr>
        <w:top w:val="none" w:sz="0" w:space="0" w:color="auto"/>
        <w:left w:val="none" w:sz="0" w:space="0" w:color="auto"/>
        <w:bottom w:val="none" w:sz="0" w:space="0" w:color="auto"/>
        <w:right w:val="none" w:sz="0" w:space="0" w:color="auto"/>
      </w:divBdr>
    </w:div>
    <w:div w:id="258684009">
      <w:bodyDiv w:val="1"/>
      <w:marLeft w:val="0"/>
      <w:marRight w:val="0"/>
      <w:marTop w:val="0"/>
      <w:marBottom w:val="0"/>
      <w:divBdr>
        <w:top w:val="none" w:sz="0" w:space="0" w:color="auto"/>
        <w:left w:val="none" w:sz="0" w:space="0" w:color="auto"/>
        <w:bottom w:val="none" w:sz="0" w:space="0" w:color="auto"/>
        <w:right w:val="none" w:sz="0" w:space="0" w:color="auto"/>
      </w:divBdr>
    </w:div>
    <w:div w:id="679435273">
      <w:bodyDiv w:val="1"/>
      <w:marLeft w:val="0"/>
      <w:marRight w:val="0"/>
      <w:marTop w:val="0"/>
      <w:marBottom w:val="0"/>
      <w:divBdr>
        <w:top w:val="none" w:sz="0" w:space="0" w:color="auto"/>
        <w:left w:val="none" w:sz="0" w:space="0" w:color="auto"/>
        <w:bottom w:val="none" w:sz="0" w:space="0" w:color="auto"/>
        <w:right w:val="none" w:sz="0" w:space="0" w:color="auto"/>
      </w:divBdr>
    </w:div>
    <w:div w:id="750587605">
      <w:bodyDiv w:val="1"/>
      <w:marLeft w:val="0"/>
      <w:marRight w:val="0"/>
      <w:marTop w:val="0"/>
      <w:marBottom w:val="0"/>
      <w:divBdr>
        <w:top w:val="none" w:sz="0" w:space="0" w:color="auto"/>
        <w:left w:val="none" w:sz="0" w:space="0" w:color="auto"/>
        <w:bottom w:val="none" w:sz="0" w:space="0" w:color="auto"/>
        <w:right w:val="none" w:sz="0" w:space="0" w:color="auto"/>
      </w:divBdr>
    </w:div>
    <w:div w:id="991830009">
      <w:bodyDiv w:val="1"/>
      <w:marLeft w:val="0"/>
      <w:marRight w:val="0"/>
      <w:marTop w:val="0"/>
      <w:marBottom w:val="0"/>
      <w:divBdr>
        <w:top w:val="none" w:sz="0" w:space="0" w:color="auto"/>
        <w:left w:val="none" w:sz="0" w:space="0" w:color="auto"/>
        <w:bottom w:val="none" w:sz="0" w:space="0" w:color="auto"/>
        <w:right w:val="none" w:sz="0" w:space="0" w:color="auto"/>
      </w:divBdr>
    </w:div>
    <w:div w:id="1153985639">
      <w:bodyDiv w:val="1"/>
      <w:marLeft w:val="0"/>
      <w:marRight w:val="0"/>
      <w:marTop w:val="0"/>
      <w:marBottom w:val="0"/>
      <w:divBdr>
        <w:top w:val="none" w:sz="0" w:space="0" w:color="auto"/>
        <w:left w:val="none" w:sz="0" w:space="0" w:color="auto"/>
        <w:bottom w:val="none" w:sz="0" w:space="0" w:color="auto"/>
        <w:right w:val="none" w:sz="0" w:space="0" w:color="auto"/>
      </w:divBdr>
    </w:div>
    <w:div w:id="1290824303">
      <w:bodyDiv w:val="1"/>
      <w:marLeft w:val="0"/>
      <w:marRight w:val="0"/>
      <w:marTop w:val="0"/>
      <w:marBottom w:val="0"/>
      <w:divBdr>
        <w:top w:val="none" w:sz="0" w:space="0" w:color="auto"/>
        <w:left w:val="none" w:sz="0" w:space="0" w:color="auto"/>
        <w:bottom w:val="none" w:sz="0" w:space="0" w:color="auto"/>
        <w:right w:val="none" w:sz="0" w:space="0" w:color="auto"/>
      </w:divBdr>
    </w:div>
    <w:div w:id="1687322353">
      <w:bodyDiv w:val="1"/>
      <w:marLeft w:val="0"/>
      <w:marRight w:val="0"/>
      <w:marTop w:val="0"/>
      <w:marBottom w:val="0"/>
      <w:divBdr>
        <w:top w:val="none" w:sz="0" w:space="0" w:color="auto"/>
        <w:left w:val="none" w:sz="0" w:space="0" w:color="auto"/>
        <w:bottom w:val="none" w:sz="0" w:space="0" w:color="auto"/>
        <w:right w:val="none" w:sz="0" w:space="0" w:color="auto"/>
      </w:divBdr>
    </w:div>
    <w:div w:id="21134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pertise-netwo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care.com/brand" TargetMode="External"/><Relationship Id="rId12" Type="http://schemas.openxmlformats.org/officeDocument/2006/relationships/hyperlink" Target="mailto:cassandra.galli@france.messefrankfu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care-france.fr.messefrankfurt.com/paris/en.html" TargetMode="External"/><Relationship Id="rId11" Type="http://schemas.openxmlformats.org/officeDocument/2006/relationships/hyperlink" Target="file:///\\192.168.249.248\Texcare\1-SALONS%20TEXCARE%20FRANCE%20-%20JET%20EXPO\2023%20-%20TEXCARE%20France%209\Communication\Presse\CP090123\www.messefrankfurt.com%20" TargetMode="External"/><Relationship Id="rId5" Type="http://schemas.openxmlformats.org/officeDocument/2006/relationships/image" Target="media/image1.jpeg"/><Relationship Id="rId10" Type="http://schemas.openxmlformats.org/officeDocument/2006/relationships/hyperlink" Target="file:///\\192.168.249.248\Texcare\1-SALONS%20TEXCARE%20FRANCE%20-%20JET%20EXPO\2023%20-%20TEXCARE%20France%209\Communication\Presse\CP090123\www.messefrankfurt.com\sustainability" TargetMode="External"/><Relationship Id="rId4" Type="http://schemas.openxmlformats.org/officeDocument/2006/relationships/webSettings" Target="webSettings.xml"/><Relationship Id="rId9" Type="http://schemas.openxmlformats.org/officeDocument/2006/relationships/hyperlink" Target="https://www.linkedin.com/company/texpertise-network/"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Minette</dc:creator>
  <cp:keywords/>
  <dc:description/>
  <cp:lastModifiedBy>Cassandra, Galli ( TG France )</cp:lastModifiedBy>
  <cp:revision>2</cp:revision>
  <dcterms:created xsi:type="dcterms:W3CDTF">2023-06-20T10:24:00Z</dcterms:created>
  <dcterms:modified xsi:type="dcterms:W3CDTF">2023-06-20T10:24:00Z</dcterms:modified>
</cp:coreProperties>
</file>